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B7C4" w14:textId="2BF18E54" w:rsidR="00163352" w:rsidRDefault="00331597" w:rsidP="00331597">
      <w:pPr>
        <w:pStyle w:val="Heading1"/>
      </w:pPr>
      <w:r>
        <w:t>Teacher of Molecular Biotechnology Boot Camp</w:t>
      </w:r>
    </w:p>
    <w:p w14:paraId="5664BEF8" w14:textId="16DD7284" w:rsidR="00331597" w:rsidRPr="00302CDC" w:rsidRDefault="00331597" w:rsidP="00331597">
      <w:pPr>
        <w:rPr>
          <w:sz w:val="22"/>
          <w:szCs w:val="22"/>
        </w:rPr>
      </w:pPr>
      <w:r w:rsidRPr="00302CDC">
        <w:rPr>
          <w:sz w:val="22"/>
          <w:szCs w:val="22"/>
        </w:rPr>
        <w:t xml:space="preserve">Baltimore Underground Science Space (BUGSS) seeks a temporary lab instructor to teach a 1-week molecular biology course to middle and high school students. </w:t>
      </w:r>
    </w:p>
    <w:p w14:paraId="6282CC98" w14:textId="7EECF1CC" w:rsidR="00331597" w:rsidRPr="00302CDC" w:rsidRDefault="00331597" w:rsidP="0033159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02CDC">
        <w:rPr>
          <w:sz w:val="22"/>
          <w:szCs w:val="22"/>
        </w:rPr>
        <w:t>Instructor teaches 9-14 students ages 12-17</w:t>
      </w:r>
    </w:p>
    <w:p w14:paraId="4EEFD5EF" w14:textId="51496863" w:rsidR="00331597" w:rsidRPr="00302CDC" w:rsidRDefault="00331597" w:rsidP="0033159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02CDC">
        <w:rPr>
          <w:sz w:val="22"/>
          <w:szCs w:val="22"/>
        </w:rPr>
        <w:t>Meets at BUGSS (101 N Haven St, Baltimore 21224)</w:t>
      </w:r>
    </w:p>
    <w:p w14:paraId="61EF0F2F" w14:textId="4A64D17E" w:rsidR="00331597" w:rsidRPr="00302CDC" w:rsidRDefault="00331597" w:rsidP="0033159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02CDC">
        <w:rPr>
          <w:sz w:val="22"/>
          <w:szCs w:val="22"/>
        </w:rPr>
        <w:t>Program runs from June 16-20th</w:t>
      </w:r>
    </w:p>
    <w:p w14:paraId="2B26645A" w14:textId="15ED63AB" w:rsidR="00331597" w:rsidRPr="00302CDC" w:rsidRDefault="00331597" w:rsidP="0033159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02CDC">
        <w:rPr>
          <w:sz w:val="22"/>
          <w:szCs w:val="22"/>
        </w:rPr>
        <w:t>Meets from 12-5 pm</w:t>
      </w:r>
    </w:p>
    <w:p w14:paraId="7AE4A835" w14:textId="00DB4A3D" w:rsidR="00331597" w:rsidRPr="00302CDC" w:rsidRDefault="00331597" w:rsidP="0033159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02CDC">
        <w:rPr>
          <w:sz w:val="22"/>
          <w:szCs w:val="22"/>
        </w:rPr>
        <w:t>Compensation of $1,000</w:t>
      </w:r>
    </w:p>
    <w:p w14:paraId="0E34C407" w14:textId="77777777" w:rsidR="00331597" w:rsidRPr="00302CDC" w:rsidRDefault="00331597" w:rsidP="00331597">
      <w:pPr>
        <w:spacing w:after="0"/>
        <w:ind w:left="720"/>
        <w:rPr>
          <w:sz w:val="22"/>
          <w:szCs w:val="22"/>
        </w:rPr>
      </w:pPr>
    </w:p>
    <w:p w14:paraId="3C1EFD54" w14:textId="77777777" w:rsidR="00331597" w:rsidRPr="00302CDC" w:rsidRDefault="00331597" w:rsidP="00331597">
      <w:pPr>
        <w:rPr>
          <w:b/>
          <w:bCs/>
          <w:sz w:val="22"/>
          <w:szCs w:val="22"/>
        </w:rPr>
      </w:pPr>
      <w:r w:rsidRPr="00302CDC">
        <w:rPr>
          <w:b/>
          <w:bCs/>
          <w:sz w:val="22"/>
          <w:szCs w:val="22"/>
        </w:rPr>
        <w:t>Class Description</w:t>
      </w:r>
    </w:p>
    <w:p w14:paraId="10389F34" w14:textId="4751D844" w:rsidR="00331597" w:rsidRPr="00302CDC" w:rsidRDefault="00331597" w:rsidP="00331597">
      <w:pPr>
        <w:rPr>
          <w:sz w:val="22"/>
          <w:szCs w:val="22"/>
        </w:rPr>
      </w:pPr>
      <w:r w:rsidRPr="00302CDC">
        <w:rPr>
          <w:sz w:val="22"/>
          <w:szCs w:val="22"/>
        </w:rPr>
        <w:t xml:space="preserve">The course is hands-on project based so you will use the techniques discussed in class </w:t>
      </w:r>
      <w:proofErr w:type="gramStart"/>
      <w:r w:rsidRPr="00302CDC">
        <w:rPr>
          <w:sz w:val="22"/>
          <w:szCs w:val="22"/>
        </w:rPr>
        <w:t>in order to</w:t>
      </w:r>
      <w:proofErr w:type="gramEnd"/>
      <w:r w:rsidRPr="00302CDC">
        <w:rPr>
          <w:sz w:val="22"/>
          <w:szCs w:val="22"/>
        </w:rPr>
        <w:t xml:space="preserve"> purify genomic DNA, isolate a specific gene from that genomic DNA, clone that gene, and make the protein that gene encodes. Additional support will be given with online materials that include videos and links to </w:t>
      </w:r>
      <w:proofErr w:type="gramStart"/>
      <w:r w:rsidRPr="00302CDC">
        <w:rPr>
          <w:sz w:val="22"/>
          <w:szCs w:val="22"/>
        </w:rPr>
        <w:t>expand on</w:t>
      </w:r>
      <w:proofErr w:type="gramEnd"/>
      <w:r w:rsidRPr="00302CDC">
        <w:rPr>
          <w:sz w:val="22"/>
          <w:szCs w:val="22"/>
        </w:rPr>
        <w:t xml:space="preserve"> knowledge and understanding. Although we will be immersing ourselves right into </w:t>
      </w:r>
      <w:proofErr w:type="gramStart"/>
      <w:r w:rsidRPr="00302CDC">
        <w:rPr>
          <w:sz w:val="22"/>
          <w:szCs w:val="22"/>
        </w:rPr>
        <w:t>the hands</w:t>
      </w:r>
      <w:proofErr w:type="gramEnd"/>
      <w:r w:rsidRPr="00302CDC">
        <w:rPr>
          <w:sz w:val="22"/>
          <w:szCs w:val="22"/>
        </w:rPr>
        <w:t>-on work there will be explanations of the techniques and concepts behind the biology of these techniques during class so prepare yourself some fun whirlwind learning!</w:t>
      </w:r>
    </w:p>
    <w:p w14:paraId="3115FF74" w14:textId="0BE94CEC" w:rsidR="00331597" w:rsidRPr="00302CDC" w:rsidRDefault="00331597" w:rsidP="00331597">
      <w:pPr>
        <w:rPr>
          <w:sz w:val="22"/>
          <w:szCs w:val="22"/>
        </w:rPr>
      </w:pPr>
      <w:r w:rsidRPr="00302CDC">
        <w:rPr>
          <w:b/>
          <w:bCs/>
          <w:sz w:val="22"/>
          <w:szCs w:val="22"/>
        </w:rPr>
        <w:t>Position Description</w:t>
      </w:r>
    </w:p>
    <w:p w14:paraId="768FC1DC" w14:textId="2500FCF1" w:rsidR="00331597" w:rsidRPr="00302CDC" w:rsidRDefault="00331597" w:rsidP="00331597">
      <w:pPr>
        <w:rPr>
          <w:sz w:val="22"/>
          <w:szCs w:val="22"/>
        </w:rPr>
      </w:pPr>
      <w:r w:rsidRPr="00302CDC">
        <w:rPr>
          <w:sz w:val="22"/>
          <w:szCs w:val="22"/>
        </w:rPr>
        <w:t>The position requires the ability to teach in an informal setting, solid laboratory skills in</w:t>
      </w:r>
      <w:r w:rsidRPr="00302CDC">
        <w:rPr>
          <w:sz w:val="22"/>
          <w:szCs w:val="22"/>
        </w:rPr>
        <w:br/>
        <w:t xml:space="preserve">molecular biology or biotechnology, and strong interpersonal communication skills. The instructor will be supported by BUGSS leadership who will provide materials to lead students through a “boot camp” experience. </w:t>
      </w:r>
    </w:p>
    <w:p w14:paraId="040CFD00" w14:textId="77777777" w:rsidR="00331597" w:rsidRPr="00302CDC" w:rsidRDefault="00331597" w:rsidP="00331597">
      <w:pPr>
        <w:rPr>
          <w:sz w:val="22"/>
          <w:szCs w:val="22"/>
        </w:rPr>
      </w:pPr>
      <w:r w:rsidRPr="00302CDC">
        <w:rPr>
          <w:b/>
          <w:bCs/>
          <w:sz w:val="22"/>
          <w:szCs w:val="22"/>
        </w:rPr>
        <w:t>Specific Qualifications</w:t>
      </w:r>
    </w:p>
    <w:p w14:paraId="0152A805" w14:textId="1ED6C330" w:rsidR="00331597" w:rsidRPr="00302CDC" w:rsidRDefault="00331597" w:rsidP="00331597">
      <w:pPr>
        <w:numPr>
          <w:ilvl w:val="0"/>
          <w:numId w:val="2"/>
        </w:numPr>
        <w:rPr>
          <w:sz w:val="22"/>
          <w:szCs w:val="22"/>
        </w:rPr>
      </w:pPr>
      <w:r w:rsidRPr="00302CDC">
        <w:rPr>
          <w:sz w:val="22"/>
          <w:szCs w:val="22"/>
        </w:rPr>
        <w:t xml:space="preserve">Graduate degree (Masters, PhD or equivalent) in </w:t>
      </w:r>
      <w:proofErr w:type="gramStart"/>
      <w:r w:rsidRPr="00302CDC">
        <w:rPr>
          <w:sz w:val="22"/>
          <w:szCs w:val="22"/>
        </w:rPr>
        <w:t>science</w:t>
      </w:r>
      <w:proofErr w:type="gramEnd"/>
      <w:r w:rsidRPr="00302CDC">
        <w:rPr>
          <w:sz w:val="22"/>
          <w:szCs w:val="22"/>
        </w:rPr>
        <w:t xml:space="preserve"> field (required).</w:t>
      </w:r>
    </w:p>
    <w:p w14:paraId="5B047213" w14:textId="77777777" w:rsidR="00331597" w:rsidRPr="00302CDC" w:rsidRDefault="00331597" w:rsidP="00331597">
      <w:pPr>
        <w:numPr>
          <w:ilvl w:val="0"/>
          <w:numId w:val="2"/>
        </w:numPr>
        <w:rPr>
          <w:sz w:val="22"/>
          <w:szCs w:val="22"/>
        </w:rPr>
      </w:pPr>
      <w:r w:rsidRPr="00302CDC">
        <w:rPr>
          <w:sz w:val="22"/>
          <w:szCs w:val="22"/>
        </w:rPr>
        <w:t>Research experience working in a basic science lab setting (required).</w:t>
      </w:r>
    </w:p>
    <w:p w14:paraId="54992DD3" w14:textId="300ACFEC" w:rsidR="00331597" w:rsidRPr="00302CDC" w:rsidRDefault="00331597" w:rsidP="00331597">
      <w:pPr>
        <w:numPr>
          <w:ilvl w:val="0"/>
          <w:numId w:val="2"/>
        </w:numPr>
        <w:rPr>
          <w:sz w:val="22"/>
          <w:szCs w:val="22"/>
        </w:rPr>
      </w:pPr>
      <w:r w:rsidRPr="00302CDC">
        <w:rPr>
          <w:sz w:val="22"/>
          <w:szCs w:val="22"/>
        </w:rPr>
        <w:t>Experience working with students as a teacher or mentor (preferred).</w:t>
      </w:r>
    </w:p>
    <w:p w14:paraId="137FE4AD" w14:textId="77777777" w:rsidR="00331597" w:rsidRPr="00302CDC" w:rsidRDefault="00331597" w:rsidP="00331597">
      <w:pPr>
        <w:numPr>
          <w:ilvl w:val="0"/>
          <w:numId w:val="2"/>
        </w:numPr>
        <w:rPr>
          <w:sz w:val="22"/>
          <w:szCs w:val="22"/>
        </w:rPr>
      </w:pPr>
      <w:r w:rsidRPr="00302CDC">
        <w:rPr>
          <w:sz w:val="22"/>
          <w:szCs w:val="22"/>
        </w:rPr>
        <w:t>Experience with basic lab safety requirements and procedures (biosafety level 1)</w:t>
      </w:r>
    </w:p>
    <w:p w14:paraId="2C747F57" w14:textId="77777777" w:rsidR="00331597" w:rsidRPr="00302CDC" w:rsidRDefault="00331597" w:rsidP="00331597">
      <w:pPr>
        <w:numPr>
          <w:ilvl w:val="0"/>
          <w:numId w:val="2"/>
        </w:numPr>
        <w:rPr>
          <w:sz w:val="22"/>
          <w:szCs w:val="22"/>
        </w:rPr>
      </w:pPr>
      <w:r w:rsidRPr="00302CDC">
        <w:rPr>
          <w:sz w:val="22"/>
          <w:szCs w:val="22"/>
        </w:rPr>
        <w:t>Strong organizational skills</w:t>
      </w:r>
    </w:p>
    <w:p w14:paraId="0C45F2D1" w14:textId="77777777" w:rsidR="00331597" w:rsidRPr="00302CDC" w:rsidRDefault="00331597" w:rsidP="00331597">
      <w:pPr>
        <w:numPr>
          <w:ilvl w:val="0"/>
          <w:numId w:val="2"/>
        </w:numPr>
        <w:rPr>
          <w:sz w:val="22"/>
          <w:szCs w:val="22"/>
        </w:rPr>
      </w:pPr>
      <w:r w:rsidRPr="00302CDC">
        <w:rPr>
          <w:sz w:val="22"/>
          <w:szCs w:val="22"/>
        </w:rPr>
        <w:t>The ability to and enthusiasm for interacting with diverse individuals</w:t>
      </w:r>
    </w:p>
    <w:p w14:paraId="015A0F8A" w14:textId="01749643" w:rsidR="00331597" w:rsidRDefault="00331597" w:rsidP="00331597">
      <w:pPr>
        <w:spacing w:before="240"/>
        <w:rPr>
          <w:b/>
          <w:bCs/>
          <w:sz w:val="22"/>
          <w:szCs w:val="22"/>
        </w:rPr>
      </w:pPr>
      <w:r w:rsidRPr="00302CDC">
        <w:rPr>
          <w:b/>
          <w:bCs/>
          <w:sz w:val="22"/>
          <w:szCs w:val="22"/>
        </w:rPr>
        <w:t>A criminal background check is required before any candidate can be hired.</w:t>
      </w:r>
    </w:p>
    <w:p w14:paraId="095E5E30" w14:textId="17F6437D" w:rsidR="00302CDC" w:rsidRPr="00302CDC" w:rsidRDefault="00302CDC" w:rsidP="00302CDC">
      <w:pPr>
        <w:rPr>
          <w:sz w:val="22"/>
          <w:szCs w:val="22"/>
        </w:rPr>
      </w:pPr>
      <w:r w:rsidRPr="00381DA4">
        <w:rPr>
          <w:rFonts w:eastAsia="Times New Roman" w:cs="Times New Roman"/>
          <w:b/>
          <w:bCs/>
          <w:sz w:val="22"/>
          <w:szCs w:val="22"/>
          <w14:ligatures w14:val="none"/>
        </w:rPr>
        <w:t>To apply, send a brief cover letter/statement of interest and a resume/CV to lscheifele@bugssonline.org</w:t>
      </w:r>
    </w:p>
    <w:sectPr w:rsidR="00302CDC" w:rsidRPr="00302CD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DA8B" w14:textId="77777777" w:rsidR="00331597" w:rsidRDefault="00331597" w:rsidP="00331597">
      <w:pPr>
        <w:spacing w:after="0" w:line="240" w:lineRule="auto"/>
      </w:pPr>
      <w:r>
        <w:separator/>
      </w:r>
    </w:p>
  </w:endnote>
  <w:endnote w:type="continuationSeparator" w:id="0">
    <w:p w14:paraId="44CD221C" w14:textId="77777777" w:rsidR="00331597" w:rsidRDefault="00331597" w:rsidP="0033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E446" w14:textId="0FCD7A62" w:rsidR="00331597" w:rsidRDefault="00331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59F5" w14:textId="4B536E22" w:rsidR="00331597" w:rsidRDefault="00331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9B4C" w14:textId="186D0D17" w:rsidR="00331597" w:rsidRDefault="0033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0C48" w14:textId="77777777" w:rsidR="00331597" w:rsidRDefault="00331597" w:rsidP="00331597">
      <w:pPr>
        <w:spacing w:after="0" w:line="240" w:lineRule="auto"/>
      </w:pPr>
      <w:r>
        <w:separator/>
      </w:r>
    </w:p>
  </w:footnote>
  <w:footnote w:type="continuationSeparator" w:id="0">
    <w:p w14:paraId="7B46FD46" w14:textId="77777777" w:rsidR="00331597" w:rsidRDefault="00331597" w:rsidP="0033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A6624"/>
    <w:multiLevelType w:val="multilevel"/>
    <w:tmpl w:val="946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44E01"/>
    <w:multiLevelType w:val="multilevel"/>
    <w:tmpl w:val="63F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018494">
    <w:abstractNumId w:val="0"/>
  </w:num>
  <w:num w:numId="2" w16cid:durableId="165668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7"/>
    <w:rsid w:val="00163352"/>
    <w:rsid w:val="002B0B83"/>
    <w:rsid w:val="00302CDC"/>
    <w:rsid w:val="00331597"/>
    <w:rsid w:val="00356FBD"/>
    <w:rsid w:val="0036422D"/>
    <w:rsid w:val="005E63FB"/>
    <w:rsid w:val="00A1733E"/>
    <w:rsid w:val="00BF0FAC"/>
    <w:rsid w:val="00EC6C23"/>
    <w:rsid w:val="00F62FFF"/>
    <w:rsid w:val="00F84E57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04FF"/>
  <w15:chartTrackingRefBased/>
  <w15:docId w15:val="{D533275D-AC19-42F1-88A3-B02D062F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59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3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Company>Loyola University Maryland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3</cp:revision>
  <dcterms:created xsi:type="dcterms:W3CDTF">2025-05-08T02:00:00Z</dcterms:created>
  <dcterms:modified xsi:type="dcterms:W3CDTF">2025-05-08T02:35:00Z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0fd62b-985d-4bd6-81b1-24a10586bedc_Enabled">
    <vt:lpwstr>true</vt:lpwstr>
  </property>
  <property fmtid="{D5CDD505-2E9C-101B-9397-08002B2CF9AE}" pid="3" name="MSIP_Label_4f0fd62b-985d-4bd6-81b1-24a10586bedc_SetDate">
    <vt:lpwstr>2025-05-08T02:08:45Z</vt:lpwstr>
  </property>
  <property fmtid="{D5CDD505-2E9C-101B-9397-08002B2CF9AE}" pid="4" name="MSIP_Label_4f0fd62b-985d-4bd6-81b1-24a10586bedc_Method">
    <vt:lpwstr>Privileged</vt:lpwstr>
  </property>
  <property fmtid="{D5CDD505-2E9C-101B-9397-08002B2CF9AE}" pid="5" name="MSIP_Label_4f0fd62b-985d-4bd6-81b1-24a10586bedc_Name">
    <vt:lpwstr>Public</vt:lpwstr>
  </property>
  <property fmtid="{D5CDD505-2E9C-101B-9397-08002B2CF9AE}" pid="6" name="MSIP_Label_4f0fd62b-985d-4bd6-81b1-24a10586bedc_SiteId">
    <vt:lpwstr>30ae0a8f-3cdf-44fd-af34-278bf639b85d</vt:lpwstr>
  </property>
  <property fmtid="{D5CDD505-2E9C-101B-9397-08002B2CF9AE}" pid="7" name="MSIP_Label_4f0fd62b-985d-4bd6-81b1-24a10586bedc_ActionId">
    <vt:lpwstr>09a93d8e-e5a6-4d14-bcbd-e3931a09d875</vt:lpwstr>
  </property>
  <property fmtid="{D5CDD505-2E9C-101B-9397-08002B2CF9AE}" pid="8" name="MSIP_Label_4f0fd62b-985d-4bd6-81b1-24a10586bedc_ContentBits">
    <vt:lpwstr>0</vt:lpwstr>
  </property>
  <property fmtid="{D5CDD505-2E9C-101B-9397-08002B2CF9AE}" pid="9" name="MSIP_Label_4f0fd62b-985d-4bd6-81b1-24a10586bedc_Tag">
    <vt:lpwstr>10, 0, 1, 1</vt:lpwstr>
  </property>
</Properties>
</file>